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F7C2F" w:rsidP="00721026">
      <w:pPr>
        <w:jc w:val="both"/>
        <w:rPr>
          <w:noProof/>
        </w:rPr>
      </w:pPr>
    </w:p>
    <w:p w:rsidR="00ED48C9" w:rsidRDefault="00ED48C9" w:rsidP="00721026">
      <w:pPr>
        <w:jc w:val="both"/>
      </w:pPr>
    </w:p>
    <w:p w:rsidR="00ED48C9" w:rsidRDefault="00ED48C9" w:rsidP="00721026">
      <w:pPr>
        <w:jc w:val="both"/>
      </w:pPr>
    </w:p>
    <w:p w:rsidR="00ED48C9" w:rsidRDefault="00ED48C9" w:rsidP="00721026">
      <w:pPr>
        <w:jc w:val="both"/>
      </w:pPr>
    </w:p>
    <w:p w:rsidR="00ED48C9" w:rsidRDefault="00ED48C9" w:rsidP="00721026">
      <w:pPr>
        <w:jc w:val="both"/>
      </w:pPr>
    </w:p>
    <w:p w:rsidR="00ED48C9" w:rsidRDefault="00ED48C9" w:rsidP="00721026">
      <w:pPr>
        <w:jc w:val="both"/>
      </w:pPr>
    </w:p>
    <w:p w:rsidR="00ED48C9" w:rsidRDefault="00ED48C9" w:rsidP="00721026">
      <w:pPr>
        <w:jc w:val="both"/>
      </w:pPr>
    </w:p>
    <w:p w:rsidR="00ED48C9" w:rsidRDefault="00ED48C9" w:rsidP="00721026">
      <w:pPr>
        <w:jc w:val="both"/>
      </w:pPr>
    </w:p>
    <w:p w:rsidR="00ED48C9" w:rsidRDefault="00ED48C9" w:rsidP="00721026">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721026">
      <w:pPr>
        <w:jc w:val="both"/>
      </w:pPr>
    </w:p>
    <w:p w:rsidR="00ED48C9" w:rsidRDefault="00ED48C9" w:rsidP="00721026">
      <w:pPr>
        <w:jc w:val="both"/>
      </w:pPr>
      <w:bookmarkStart w:id="0" w:name="_GoBack"/>
      <w:bookmarkEnd w:id="0"/>
    </w:p>
    <w:p w:rsidR="00086B01" w:rsidRDefault="00086B01" w:rsidP="00721026">
      <w:pPr>
        <w:jc w:val="both"/>
        <w:rPr>
          <w:rFonts w:ascii="Century751 SeBd BT" w:hAnsi="Century751 SeBd BT"/>
          <w:b/>
          <w:color w:val="262626" w:themeColor="text1" w:themeTint="D9"/>
          <w:sz w:val="52"/>
        </w:rPr>
      </w:pPr>
    </w:p>
    <w:p w:rsidR="00086B01" w:rsidRDefault="00086B01" w:rsidP="00721026">
      <w:pPr>
        <w:jc w:val="both"/>
        <w:rPr>
          <w:rFonts w:ascii="Century751 SeBd BT" w:hAnsi="Century751 SeBd BT"/>
          <w:b/>
          <w:color w:val="262626" w:themeColor="text1" w:themeTint="D9"/>
          <w:sz w:val="52"/>
        </w:rPr>
      </w:pPr>
    </w:p>
    <w:p w:rsidR="00086B01" w:rsidRDefault="00086B01" w:rsidP="00721026">
      <w:pPr>
        <w:jc w:val="both"/>
        <w:rPr>
          <w:rFonts w:ascii="Century751 SeBd BT" w:hAnsi="Century751 SeBd BT"/>
          <w:b/>
          <w:color w:val="262626" w:themeColor="text1" w:themeTint="D9"/>
          <w:sz w:val="52"/>
        </w:rPr>
      </w:pPr>
    </w:p>
    <w:p w:rsidR="00DA20F1" w:rsidRDefault="00DA20F1" w:rsidP="00721026">
      <w:pPr>
        <w:jc w:val="both"/>
        <w:rPr>
          <w:rFonts w:ascii="Times New Roman" w:hAnsi="Times New Roman" w:cs="Times New Roman"/>
          <w:b/>
          <w:sz w:val="28"/>
          <w:szCs w:val="28"/>
        </w:rPr>
      </w:pPr>
    </w:p>
    <w:p w:rsidR="00721026" w:rsidRDefault="00721026" w:rsidP="00B102CB">
      <w:pPr>
        <w:jc w:val="center"/>
        <w:rPr>
          <w:rFonts w:ascii="Times New Roman" w:hAnsi="Times New Roman" w:cs="Times New Roman"/>
          <w:b/>
          <w:sz w:val="28"/>
          <w:szCs w:val="28"/>
        </w:rPr>
      </w:pPr>
      <w:r w:rsidRPr="00F35FA7">
        <w:rPr>
          <w:rFonts w:ascii="Times New Roman" w:hAnsi="Times New Roman" w:cs="Times New Roman"/>
          <w:b/>
          <w:sz w:val="28"/>
          <w:szCs w:val="28"/>
        </w:rPr>
        <w:t>Product Adoption Rate Prediction</w:t>
      </w:r>
      <w:r>
        <w:rPr>
          <w:rFonts w:ascii="Times New Roman" w:hAnsi="Times New Roman" w:cs="Times New Roman"/>
          <w:b/>
          <w:sz w:val="28"/>
          <w:szCs w:val="28"/>
        </w:rPr>
        <w:t xml:space="preserve"> </w:t>
      </w:r>
      <w:r w:rsidRPr="00F35FA7">
        <w:rPr>
          <w:rFonts w:ascii="Times New Roman" w:hAnsi="Times New Roman" w:cs="Times New Roman"/>
          <w:b/>
          <w:sz w:val="28"/>
          <w:szCs w:val="28"/>
        </w:rPr>
        <w:t>in a Competitive Market</w:t>
      </w:r>
    </w:p>
    <w:p w:rsidR="00721026" w:rsidRDefault="00721026" w:rsidP="00721026">
      <w:pPr>
        <w:jc w:val="both"/>
        <w:rPr>
          <w:rFonts w:ascii="Times New Roman" w:hAnsi="Times New Roman" w:cs="Times New Roman"/>
          <w:b/>
          <w:sz w:val="28"/>
          <w:szCs w:val="28"/>
        </w:rPr>
      </w:pPr>
    </w:p>
    <w:p w:rsidR="00721026" w:rsidRDefault="00721026" w:rsidP="00721026">
      <w:pPr>
        <w:jc w:val="both"/>
        <w:rPr>
          <w:rFonts w:ascii="Times New Roman" w:hAnsi="Times New Roman" w:cs="Times New Roman"/>
          <w:b/>
          <w:sz w:val="28"/>
          <w:szCs w:val="28"/>
        </w:rPr>
      </w:pPr>
      <w:r>
        <w:rPr>
          <w:rFonts w:ascii="Times New Roman" w:hAnsi="Times New Roman" w:cs="Times New Roman"/>
          <w:b/>
          <w:sz w:val="28"/>
          <w:szCs w:val="28"/>
        </w:rPr>
        <w:t>Abstract:</w:t>
      </w:r>
    </w:p>
    <w:p w:rsidR="00721026" w:rsidRDefault="00721026" w:rsidP="00721026">
      <w:pPr>
        <w:jc w:val="both"/>
        <w:rPr>
          <w:rFonts w:ascii="Times New Roman" w:hAnsi="Times New Roman" w:cs="Times New Roman"/>
          <w:sz w:val="28"/>
          <w:szCs w:val="28"/>
        </w:rPr>
      </w:pPr>
      <w:r w:rsidRPr="00DD0E98">
        <w:rPr>
          <w:rFonts w:ascii="Times New Roman" w:hAnsi="Times New Roman" w:cs="Times New Roman"/>
          <w:sz w:val="28"/>
          <w:szCs w:val="28"/>
        </w:rPr>
        <w:t>As the worlds of commerce and the Internet technology become more inextricably linked, a large number of user consumption series become available for online market intelligence analysis. A critical demand along this line is to predict the future product adoption state of each user, which enables a wide range of applications such as targeted marketing. Nevertheless, previous works only aimed at predicting if a user would adopt a particular product or not with a binary buy-or-</w:t>
      </w:r>
      <w:proofErr w:type="spellStart"/>
      <w:r w:rsidRPr="00DD0E98">
        <w:rPr>
          <w:rFonts w:ascii="Times New Roman" w:hAnsi="Times New Roman" w:cs="Times New Roman"/>
          <w:sz w:val="28"/>
          <w:szCs w:val="28"/>
        </w:rPr>
        <w:t>not</w:t>
      </w:r>
      <w:proofErr w:type="spellEnd"/>
      <w:r w:rsidRPr="00DD0E98">
        <w:rPr>
          <w:rFonts w:ascii="Times New Roman" w:hAnsi="Times New Roman" w:cs="Times New Roman"/>
          <w:sz w:val="28"/>
          <w:szCs w:val="28"/>
        </w:rPr>
        <w:t xml:space="preserve"> representation. The problem of tracking and predicting users’ adoption rates, i.e., the frequency and regularity of using each product over time, is still under-explored. To this end, we present a comprehensive study of product adoption rate prediction in a competitive market. This task is nontrivial as there are three major challenges in </w:t>
      </w:r>
      <w:proofErr w:type="spellStart"/>
      <w:r w:rsidRPr="00DD0E98">
        <w:rPr>
          <w:rFonts w:ascii="Times New Roman" w:hAnsi="Times New Roman" w:cs="Times New Roman"/>
          <w:sz w:val="28"/>
          <w:szCs w:val="28"/>
        </w:rPr>
        <w:t>modeling</w:t>
      </w:r>
      <w:proofErr w:type="spellEnd"/>
      <w:r w:rsidRPr="00DD0E98">
        <w:rPr>
          <w:rFonts w:ascii="Times New Roman" w:hAnsi="Times New Roman" w:cs="Times New Roman"/>
          <w:sz w:val="28"/>
          <w:szCs w:val="28"/>
        </w:rPr>
        <w:t xml:space="preserve"> users’ complex adoption states: the heterogeneous data sources around users, the unique user preference and the competitive product selection. To deal with these challenges, we first introduce a flexible factor-based decision function to capture the change of users’ product adoption rate over time, where various factors that may influence users’ decisions from heterogeneous data sources can be leveraged. Using this factor-based decision function, we then provide two corresponding models to learn the parameters of the decision function with both generalized and personalized assumptions of users’ preferences. We further study how to leverage the competition among different products and simultaneously learn product competition and users’ preferences with both generalized and personalized assumptions.  Finally, extensive experiments on two real-world datasets show the superiority of our proposed models.</w:t>
      </w:r>
    </w:p>
    <w:p w:rsidR="00721026" w:rsidRDefault="00721026" w:rsidP="00721026">
      <w:pPr>
        <w:jc w:val="both"/>
        <w:rPr>
          <w:rFonts w:ascii="Times New Roman" w:hAnsi="Times New Roman" w:cs="Times New Roman"/>
          <w:b/>
          <w:sz w:val="28"/>
          <w:szCs w:val="28"/>
        </w:rPr>
      </w:pPr>
      <w:r w:rsidRPr="00A729C3">
        <w:rPr>
          <w:rFonts w:ascii="Times New Roman" w:hAnsi="Times New Roman" w:cs="Times New Roman"/>
          <w:b/>
          <w:sz w:val="28"/>
          <w:szCs w:val="28"/>
        </w:rPr>
        <w:t>Existing System:</w:t>
      </w:r>
    </w:p>
    <w:p w:rsidR="00721026" w:rsidRDefault="00721026" w:rsidP="00721026">
      <w:pPr>
        <w:jc w:val="both"/>
        <w:rPr>
          <w:rFonts w:ascii="Times New Roman" w:hAnsi="Times New Roman" w:cs="Times New Roman"/>
          <w:sz w:val="28"/>
          <w:szCs w:val="28"/>
        </w:rPr>
      </w:pPr>
      <w:r w:rsidRPr="00A729C3">
        <w:rPr>
          <w:rFonts w:ascii="Times New Roman" w:hAnsi="Times New Roman" w:cs="Times New Roman"/>
          <w:sz w:val="28"/>
          <w:szCs w:val="28"/>
        </w:rPr>
        <w:t>The traditional buy-or not binary-valued adoption representation only captures the fact that both users have consumed the two smart devices in the  past. Actually, in a specific competitive market (</w:t>
      </w:r>
      <w:r w:rsidRPr="00A729C3">
        <w:rPr>
          <w:rFonts w:ascii="Times New Roman" w:hAnsi="Times New Roman" w:cs="Times New Roman"/>
          <w:i/>
          <w:iCs/>
          <w:sz w:val="28"/>
          <w:szCs w:val="28"/>
        </w:rPr>
        <w:t>e.g., mobile devices</w:t>
      </w:r>
      <w:r w:rsidRPr="00A729C3">
        <w:rPr>
          <w:rFonts w:ascii="Times New Roman" w:hAnsi="Times New Roman" w:cs="Times New Roman"/>
          <w:sz w:val="28"/>
          <w:szCs w:val="28"/>
        </w:rPr>
        <w:t>), it is nature for a user to switch among different products over time after she consumes these products (</w:t>
      </w:r>
      <w:r w:rsidRPr="00A729C3">
        <w:rPr>
          <w:rFonts w:ascii="Times New Roman" w:hAnsi="Times New Roman" w:cs="Times New Roman"/>
          <w:i/>
          <w:iCs/>
          <w:sz w:val="28"/>
          <w:szCs w:val="28"/>
        </w:rPr>
        <w:t xml:space="preserve">e.g., </w:t>
      </w:r>
      <w:proofErr w:type="spellStart"/>
      <w:r w:rsidRPr="00A729C3">
        <w:rPr>
          <w:rFonts w:ascii="Times New Roman" w:hAnsi="Times New Roman" w:cs="Times New Roman"/>
          <w:i/>
          <w:iCs/>
          <w:sz w:val="28"/>
          <w:szCs w:val="28"/>
        </w:rPr>
        <w:t>iPhone</w:t>
      </w:r>
      <w:proofErr w:type="spellEnd"/>
      <w:r w:rsidRPr="00A729C3">
        <w:rPr>
          <w:rFonts w:ascii="Times New Roman" w:hAnsi="Times New Roman" w:cs="Times New Roman"/>
          <w:i/>
          <w:iCs/>
          <w:sz w:val="28"/>
          <w:szCs w:val="28"/>
        </w:rPr>
        <w:t>, Samsung, and Windows</w:t>
      </w:r>
      <w:r w:rsidRPr="00A729C3">
        <w:rPr>
          <w:rFonts w:ascii="Times New Roman" w:hAnsi="Times New Roman" w:cs="Times New Roman"/>
          <w:sz w:val="28"/>
          <w:szCs w:val="28"/>
        </w:rPr>
        <w:t xml:space="preserve">). Compared to the traditional </w:t>
      </w:r>
    </w:p>
    <w:p w:rsidR="00721026" w:rsidRDefault="00721026" w:rsidP="00721026">
      <w:pPr>
        <w:jc w:val="both"/>
        <w:rPr>
          <w:rFonts w:ascii="Times New Roman" w:hAnsi="Times New Roman" w:cs="Times New Roman"/>
          <w:sz w:val="28"/>
          <w:szCs w:val="28"/>
        </w:rPr>
      </w:pPr>
    </w:p>
    <w:p w:rsidR="00721026" w:rsidRDefault="00721026" w:rsidP="00721026">
      <w:pPr>
        <w:jc w:val="both"/>
        <w:rPr>
          <w:rFonts w:ascii="Times New Roman" w:hAnsi="Times New Roman" w:cs="Times New Roman"/>
          <w:sz w:val="28"/>
          <w:szCs w:val="28"/>
        </w:rPr>
      </w:pPr>
      <w:r w:rsidRPr="00A729C3">
        <w:rPr>
          <w:rFonts w:ascii="Times New Roman" w:hAnsi="Times New Roman" w:cs="Times New Roman"/>
          <w:sz w:val="28"/>
          <w:szCs w:val="28"/>
        </w:rPr>
        <w:t xml:space="preserve">static buy-or-not adoption representation, the merchants care more about users’ loyalty and commitment to the products over time after users consume the products. To better capture users’ loyalty to the frequently used products after </w:t>
      </w:r>
      <w:proofErr w:type="spellStart"/>
      <w:r w:rsidRPr="00A729C3">
        <w:rPr>
          <w:rFonts w:ascii="Times New Roman" w:hAnsi="Times New Roman" w:cs="Times New Roman"/>
          <w:sz w:val="28"/>
          <w:szCs w:val="28"/>
        </w:rPr>
        <w:t>puchase</w:t>
      </w:r>
      <w:proofErr w:type="spellEnd"/>
      <w:r w:rsidRPr="00A729C3">
        <w:rPr>
          <w:rFonts w:ascii="Times New Roman" w:hAnsi="Times New Roman" w:cs="Times New Roman"/>
          <w:sz w:val="28"/>
          <w:szCs w:val="28"/>
        </w:rPr>
        <w:t xml:space="preserve"> over time, we argue, the measure of </w:t>
      </w:r>
      <w:r w:rsidRPr="00A729C3">
        <w:rPr>
          <w:rFonts w:ascii="Times New Roman" w:hAnsi="Times New Roman" w:cs="Times New Roman"/>
          <w:i/>
          <w:iCs/>
          <w:sz w:val="28"/>
          <w:szCs w:val="28"/>
        </w:rPr>
        <w:t>adoption rate</w:t>
      </w:r>
      <w:r w:rsidRPr="00A729C3">
        <w:rPr>
          <w:rFonts w:ascii="Times New Roman" w:hAnsi="Times New Roman" w:cs="Times New Roman"/>
          <w:sz w:val="28"/>
          <w:szCs w:val="28"/>
        </w:rPr>
        <w:t xml:space="preserve">,  i.e., the usage rate and regularity that consumers use a product at a particular time, is more appropriate to describe users’ preference changes to different products. </w:t>
      </w:r>
    </w:p>
    <w:p w:rsidR="00721026" w:rsidRDefault="00721026" w:rsidP="00721026">
      <w:pPr>
        <w:jc w:val="both"/>
        <w:rPr>
          <w:rFonts w:ascii="Times New Roman" w:hAnsi="Times New Roman" w:cs="Times New Roman"/>
          <w:b/>
          <w:sz w:val="28"/>
          <w:szCs w:val="28"/>
        </w:rPr>
      </w:pPr>
      <w:r w:rsidRPr="00693F7C">
        <w:rPr>
          <w:rFonts w:ascii="Times New Roman" w:hAnsi="Times New Roman" w:cs="Times New Roman"/>
          <w:b/>
          <w:sz w:val="28"/>
          <w:szCs w:val="28"/>
        </w:rPr>
        <w:t>Proposed System:</w:t>
      </w:r>
    </w:p>
    <w:p w:rsidR="00721026" w:rsidRDefault="00721026" w:rsidP="00721026">
      <w:pPr>
        <w:jc w:val="both"/>
        <w:rPr>
          <w:rFonts w:ascii="Times New Roman" w:hAnsi="Times New Roman" w:cs="Times New Roman"/>
          <w:sz w:val="28"/>
          <w:szCs w:val="28"/>
        </w:rPr>
      </w:pPr>
      <w:r w:rsidRPr="00951702">
        <w:rPr>
          <w:rFonts w:ascii="Times New Roman" w:hAnsi="Times New Roman" w:cs="Times New Roman"/>
          <w:sz w:val="28"/>
          <w:szCs w:val="28"/>
        </w:rPr>
        <w:t>Our proposed problem is complementary to the recommender systems as we put emphasis on predicting the future likelihood of adopting the products users have already adopted in the past.</w:t>
      </w:r>
    </w:p>
    <w:p w:rsidR="00721026" w:rsidRPr="00951702" w:rsidRDefault="00721026" w:rsidP="00721026">
      <w:pPr>
        <w:jc w:val="both"/>
        <w:rPr>
          <w:rFonts w:ascii="Times New Roman" w:hAnsi="Times New Roman" w:cs="Times New Roman"/>
          <w:sz w:val="28"/>
          <w:szCs w:val="28"/>
        </w:rPr>
      </w:pPr>
      <w:r w:rsidRPr="00801284">
        <w:rPr>
          <w:rFonts w:ascii="Times New Roman" w:hAnsi="Times New Roman" w:cs="Times New Roman"/>
          <w:sz w:val="28"/>
          <w:szCs w:val="28"/>
        </w:rPr>
        <w:t>The social influence usually presents in two</w:t>
      </w:r>
      <w:r>
        <w:rPr>
          <w:rFonts w:ascii="Times New Roman" w:hAnsi="Times New Roman" w:cs="Times New Roman"/>
          <w:sz w:val="28"/>
          <w:szCs w:val="28"/>
        </w:rPr>
        <w:t xml:space="preserve"> </w:t>
      </w:r>
      <w:r w:rsidRPr="00801284">
        <w:rPr>
          <w:rFonts w:ascii="Times New Roman" w:hAnsi="Times New Roman" w:cs="Times New Roman"/>
          <w:sz w:val="28"/>
          <w:szCs w:val="28"/>
        </w:rPr>
        <w:t>forms: the global crowd influence shows the herding effect</w:t>
      </w:r>
      <w:r>
        <w:rPr>
          <w:rFonts w:ascii="Times New Roman" w:hAnsi="Times New Roman" w:cs="Times New Roman"/>
          <w:sz w:val="28"/>
          <w:szCs w:val="28"/>
        </w:rPr>
        <w:t xml:space="preserve"> </w:t>
      </w:r>
      <w:r w:rsidRPr="00801284">
        <w:rPr>
          <w:rFonts w:ascii="Times New Roman" w:hAnsi="Times New Roman" w:cs="Times New Roman"/>
          <w:sz w:val="28"/>
          <w:szCs w:val="28"/>
        </w:rPr>
        <w:t xml:space="preserve">among the population level while the local social </w:t>
      </w:r>
      <w:proofErr w:type="spellStart"/>
      <w:r w:rsidRPr="00801284">
        <w:rPr>
          <w:rFonts w:ascii="Times New Roman" w:hAnsi="Times New Roman" w:cs="Times New Roman"/>
          <w:sz w:val="28"/>
          <w:szCs w:val="28"/>
        </w:rPr>
        <w:t>neighbors</w:t>
      </w:r>
      <w:proofErr w:type="spellEnd"/>
      <w:r>
        <w:rPr>
          <w:rFonts w:ascii="Times New Roman" w:hAnsi="Times New Roman" w:cs="Times New Roman"/>
          <w:sz w:val="28"/>
          <w:szCs w:val="28"/>
        </w:rPr>
        <w:t xml:space="preserve"> </w:t>
      </w:r>
      <w:r w:rsidRPr="00801284">
        <w:rPr>
          <w:rFonts w:ascii="Times New Roman" w:hAnsi="Times New Roman" w:cs="Times New Roman"/>
          <w:sz w:val="28"/>
          <w:szCs w:val="28"/>
        </w:rPr>
        <w:t>influence argues that users are more likely to be influenced</w:t>
      </w:r>
      <w:r>
        <w:rPr>
          <w:rFonts w:ascii="Times New Roman" w:hAnsi="Times New Roman" w:cs="Times New Roman"/>
          <w:sz w:val="28"/>
          <w:szCs w:val="28"/>
        </w:rPr>
        <w:t xml:space="preserve"> </w:t>
      </w:r>
      <w:r w:rsidRPr="00801284">
        <w:rPr>
          <w:rFonts w:ascii="Times New Roman" w:hAnsi="Times New Roman" w:cs="Times New Roman"/>
          <w:sz w:val="28"/>
          <w:szCs w:val="28"/>
        </w:rPr>
        <w:t xml:space="preserve">by the social </w:t>
      </w:r>
      <w:proofErr w:type="spellStart"/>
      <w:r w:rsidRPr="00801284">
        <w:rPr>
          <w:rFonts w:ascii="Times New Roman" w:hAnsi="Times New Roman" w:cs="Times New Roman"/>
          <w:sz w:val="28"/>
          <w:szCs w:val="28"/>
        </w:rPr>
        <w:t>neighbors’</w:t>
      </w:r>
      <w:proofErr w:type="spellEnd"/>
      <w:r w:rsidRPr="00801284">
        <w:rPr>
          <w:rFonts w:ascii="Times New Roman" w:hAnsi="Times New Roman" w:cs="Times New Roman"/>
          <w:sz w:val="28"/>
          <w:szCs w:val="28"/>
        </w:rPr>
        <w:t xml:space="preserve"> decisions than others</w:t>
      </w:r>
      <w:r>
        <w:rPr>
          <w:rFonts w:ascii="Times New Roman" w:hAnsi="Times New Roman" w:cs="Times New Roman"/>
          <w:sz w:val="28"/>
          <w:szCs w:val="28"/>
        </w:rPr>
        <w:t>.</w:t>
      </w: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Pr="00086B01" w:rsidRDefault="00031339" w:rsidP="00721026">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F7C2F" w:rsidRDefault="00AF7C2F" w:rsidP="00086B01">
      <w:pPr>
        <w:spacing w:after="0" w:line="240" w:lineRule="auto"/>
      </w:pPr>
      <w:r>
        <w:separator/>
      </w:r>
    </w:p>
  </w:endnote>
  <w:endnote w:type="continuationSeparator" w:id="0">
    <w:p w:rsidR="00AF7C2F" w:rsidRDefault="00AF7C2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F7C2F" w:rsidRDefault="00AF7C2F" w:rsidP="00086B01">
      <w:pPr>
        <w:spacing w:after="0" w:line="240" w:lineRule="auto"/>
      </w:pPr>
      <w:r>
        <w:separator/>
      </w:r>
    </w:p>
  </w:footnote>
  <w:footnote w:type="continuationSeparator" w:id="0">
    <w:p w:rsidR="00AF7C2F" w:rsidRDefault="00AF7C2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92E01">
    <w:pPr>
      <w:pStyle w:val="Header"/>
    </w:pPr>
    <w:r w:rsidRPr="00492E0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92E01">
    <w:pPr>
      <w:pStyle w:val="Header"/>
    </w:pPr>
    <w:r w:rsidRPr="00492E0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92E01">
    <w:pPr>
      <w:pStyle w:val="Header"/>
    </w:pPr>
    <w:r w:rsidRPr="00492E0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01F0D"/>
    <w:rsid w:val="00031339"/>
    <w:rsid w:val="00050B38"/>
    <w:rsid w:val="00054B5C"/>
    <w:rsid w:val="00081579"/>
    <w:rsid w:val="0008619C"/>
    <w:rsid w:val="00086B01"/>
    <w:rsid w:val="000D499A"/>
    <w:rsid w:val="00155E7D"/>
    <w:rsid w:val="002E68E6"/>
    <w:rsid w:val="00331106"/>
    <w:rsid w:val="00352800"/>
    <w:rsid w:val="00364214"/>
    <w:rsid w:val="00380B27"/>
    <w:rsid w:val="004728CF"/>
    <w:rsid w:val="00483465"/>
    <w:rsid w:val="00492E01"/>
    <w:rsid w:val="004C329C"/>
    <w:rsid w:val="004E1233"/>
    <w:rsid w:val="00524FA8"/>
    <w:rsid w:val="00546604"/>
    <w:rsid w:val="005A7922"/>
    <w:rsid w:val="005E7C5A"/>
    <w:rsid w:val="00633944"/>
    <w:rsid w:val="006F54D3"/>
    <w:rsid w:val="0071642F"/>
    <w:rsid w:val="00721026"/>
    <w:rsid w:val="007931ED"/>
    <w:rsid w:val="008157DD"/>
    <w:rsid w:val="008373AC"/>
    <w:rsid w:val="008A0A60"/>
    <w:rsid w:val="008B39E4"/>
    <w:rsid w:val="008B62B5"/>
    <w:rsid w:val="008E315C"/>
    <w:rsid w:val="00935756"/>
    <w:rsid w:val="00965E68"/>
    <w:rsid w:val="00996065"/>
    <w:rsid w:val="00AB1399"/>
    <w:rsid w:val="00AF6FC7"/>
    <w:rsid w:val="00AF7C2F"/>
    <w:rsid w:val="00B102CB"/>
    <w:rsid w:val="00C7501A"/>
    <w:rsid w:val="00C8719E"/>
    <w:rsid w:val="00CF6CD3"/>
    <w:rsid w:val="00D01D69"/>
    <w:rsid w:val="00D34973"/>
    <w:rsid w:val="00D60C5F"/>
    <w:rsid w:val="00D710BF"/>
    <w:rsid w:val="00D80A91"/>
    <w:rsid w:val="00D84D13"/>
    <w:rsid w:val="00DA20F1"/>
    <w:rsid w:val="00DF37FE"/>
    <w:rsid w:val="00E04FFD"/>
    <w:rsid w:val="00ED48C9"/>
    <w:rsid w:val="00F61211"/>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4</Pages>
  <Words>476</Words>
  <Characters>2716</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3</cp:revision>
  <dcterms:created xsi:type="dcterms:W3CDTF">2018-09-17T13:25:00Z</dcterms:created>
  <dcterms:modified xsi:type="dcterms:W3CDTF">2018-09-19T11:04:00Z</dcterms:modified>
</cp:coreProperties>
</file>